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6D" w:rsidRPr="00FA3205" w:rsidRDefault="0082786D" w:rsidP="0082786D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FA3205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4FDF73A5" wp14:editId="4A645589">
            <wp:extent cx="1300480" cy="1300480"/>
            <wp:effectExtent l="0" t="0" r="0" b="0"/>
            <wp:docPr id="3" name="Рисунок 3" descr="Palata_logo_Color Итог 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a_logo_Color Итог м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86D" w:rsidRPr="00FA3205" w:rsidRDefault="0082786D" w:rsidP="0082786D">
      <w:pPr>
        <w:jc w:val="center"/>
        <w:rPr>
          <w:rFonts w:ascii="Calibri" w:hAnsi="Calibri" w:cs="Calibri"/>
          <w:b/>
          <w:sz w:val="24"/>
          <w:szCs w:val="24"/>
        </w:rPr>
      </w:pPr>
    </w:p>
    <w:p w:rsidR="0082786D" w:rsidRPr="00FA3205" w:rsidRDefault="0082786D" w:rsidP="0082786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FA3205">
        <w:rPr>
          <w:rFonts w:ascii="Calibri" w:hAnsi="Calibri" w:cs="Calibri"/>
          <w:b/>
          <w:color w:val="FF0000"/>
          <w:sz w:val="24"/>
          <w:szCs w:val="24"/>
        </w:rPr>
        <w:t>ИНФОРМАЦИОННЫЙ ДАЙДЖЕСТ</w:t>
      </w:r>
    </w:p>
    <w:p w:rsidR="0082786D" w:rsidRPr="00FA3205" w:rsidRDefault="0082786D" w:rsidP="0082786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FA3205">
        <w:rPr>
          <w:rFonts w:ascii="Calibri" w:hAnsi="Calibri" w:cs="Calibri"/>
          <w:b/>
          <w:color w:val="FF0000"/>
          <w:sz w:val="24"/>
          <w:szCs w:val="24"/>
        </w:rPr>
        <w:t xml:space="preserve">(период с </w:t>
      </w:r>
      <w:r>
        <w:rPr>
          <w:rFonts w:ascii="Calibri" w:hAnsi="Calibri" w:cs="Calibri"/>
          <w:b/>
          <w:color w:val="FF0000"/>
          <w:sz w:val="24"/>
          <w:szCs w:val="24"/>
        </w:rPr>
        <w:t xml:space="preserve">1 </w:t>
      </w:r>
      <w:r w:rsidRPr="00FA3205">
        <w:rPr>
          <w:rFonts w:ascii="Calibri" w:hAnsi="Calibri" w:cs="Calibri"/>
          <w:b/>
          <w:color w:val="FF0000"/>
          <w:sz w:val="24"/>
          <w:szCs w:val="24"/>
        </w:rPr>
        <w:t xml:space="preserve">по </w:t>
      </w:r>
      <w:r>
        <w:rPr>
          <w:rFonts w:ascii="Calibri" w:hAnsi="Calibri" w:cs="Calibri"/>
          <w:b/>
          <w:color w:val="FF0000"/>
          <w:sz w:val="24"/>
          <w:szCs w:val="24"/>
        </w:rPr>
        <w:t>7</w:t>
      </w:r>
      <w:r w:rsidRPr="00FA3205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FF0000"/>
          <w:sz w:val="24"/>
          <w:szCs w:val="24"/>
        </w:rPr>
        <w:t xml:space="preserve"> декабря</w:t>
      </w:r>
      <w:r w:rsidRPr="00FA3205">
        <w:rPr>
          <w:rFonts w:ascii="Calibri" w:hAnsi="Calibri" w:cs="Calibri"/>
          <w:b/>
          <w:color w:val="FF0000"/>
          <w:sz w:val="24"/>
          <w:szCs w:val="24"/>
        </w:rPr>
        <w:t>2025 года)</w:t>
      </w:r>
    </w:p>
    <w:p w:rsidR="0082786D" w:rsidRPr="00FA3205" w:rsidRDefault="0082786D" w:rsidP="0082786D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82786D" w:rsidRPr="0082786D" w:rsidRDefault="0082786D" w:rsidP="0082786D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82786D">
        <w:rPr>
          <w:rFonts w:ascii="Calibri" w:hAnsi="Calibri" w:cs="Calibri"/>
          <w:b/>
          <w:color w:val="FF0000"/>
          <w:sz w:val="24"/>
          <w:szCs w:val="24"/>
        </w:rPr>
        <w:t>ПРАВИТЕЛЬСТВО/ГД/СФ</w:t>
      </w:r>
    </w:p>
    <w:p w:rsidR="0082786D" w:rsidRPr="0082786D" w:rsidRDefault="0082786D" w:rsidP="0082786D">
      <w:pPr>
        <w:jc w:val="both"/>
        <w:rPr>
          <w:rFonts w:ascii="Calibri" w:hAnsi="Calibri" w:cs="Calibri"/>
          <w:b/>
          <w:sz w:val="24"/>
          <w:szCs w:val="24"/>
        </w:rPr>
      </w:pPr>
      <w:r w:rsidRPr="0082786D">
        <w:rPr>
          <w:rFonts w:ascii="Calibri" w:hAnsi="Calibri" w:cs="Calibri"/>
          <w:b/>
          <w:sz w:val="24"/>
          <w:szCs w:val="24"/>
        </w:rPr>
        <w:t>В Госдуме призвали сделать зарплату врачей без переработок вдвое выше средней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Лидер партии "Справедливая Россия" Сергей Миронов указал, что добиться повышения зарплат можно благодаря прямому финансированию из бюджета в обход страховых медицинских организаций и фонда ОМС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МОСКВА, 6 декабря. /ТАСС/. Зарплата врача должна быть в два раза выше средней по региону без условий переработки. Об этом ТАСС заявил лидер партии "Справедливая Россия" Сергей Миронов.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"Зарплата врача должна быть в два раза выше средней по региону, а у среднего медперсонала - соответствовать ей. При этом оклад должен составлять не менее 70% от общего размера зарплаты", - сказал депутат.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Он отметил, что размер зарплаты врачей был установлен "майскими указами" президента в 2012 году, но сейчас для такого заработка "медикам приходится работать на полторы ставки - потому что на одну есть нечего, а на две некогда". "Никаких переработок и совмещений, никакой работы на износ! Чиновники должны понять простую народную мудрость: нищий врач опасен для здоровья", - подчеркнул Миронов.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 xml:space="preserve">По словам депутата, добиться повышения зарплат можно благодаря прямому финансированию из бюджета в обход страховых медицинских организаций и фонда ОМС, а также за счет увеличения финансирования здравоохранения до 7% от ВВП страны. "Это </w:t>
      </w:r>
      <w:proofErr w:type="spellStart"/>
      <w:r w:rsidRPr="0082786D">
        <w:rPr>
          <w:rFonts w:ascii="Calibri" w:hAnsi="Calibri" w:cs="Calibri"/>
          <w:sz w:val="24"/>
          <w:szCs w:val="24"/>
        </w:rPr>
        <w:t>международно</w:t>
      </w:r>
      <w:proofErr w:type="spellEnd"/>
      <w:r w:rsidRPr="0082786D">
        <w:rPr>
          <w:rFonts w:ascii="Calibri" w:hAnsi="Calibri" w:cs="Calibri"/>
          <w:sz w:val="24"/>
          <w:szCs w:val="24"/>
        </w:rPr>
        <w:t xml:space="preserve"> признанный уровень, который может гарантировать доступную медицинскую помощь населению", - сказал политик. Он отметил, что сейчас России "не хватает врачей, фельдшеров, медсестер, не хватает больниц, поликлиник и диспансеров", и только по официальным данным дефицит кадров в системе государственного здравоохранения составляет более 70 тыс. человек.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 xml:space="preserve">"И никакими обязательными отработками эту проблему не решить - надо повышать зарплаты", - считает парламентарий. В ноябре был принят закон, по которому все </w:t>
      </w:r>
      <w:r w:rsidRPr="0082786D">
        <w:rPr>
          <w:rFonts w:ascii="Calibri" w:hAnsi="Calibri" w:cs="Calibri"/>
          <w:sz w:val="24"/>
          <w:szCs w:val="24"/>
        </w:rPr>
        <w:lastRenderedPageBreak/>
        <w:t>бюджетные места в ординатуре станут целевыми, а выпускники медвузов должны будут отработать до трех лет с наставником в медучреждениях, участвующих в программе обязательного медицинского страхования. В случае отказа выпускник будет обязан выплатить компенсацию как минимум за один год обучения, а также штраф в двукратном размере компенсации.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Согласно указу президента РФ от 7 мая 2012 года заработок младшего и среднего медперсонала должен составлять 100% от средней зарплаты в регионе, а врачей - 200% от того же показателя.</w:t>
      </w:r>
    </w:p>
    <w:p w:rsidR="0082786D" w:rsidRPr="0082786D" w:rsidRDefault="00557321" w:rsidP="0082786D">
      <w:pPr>
        <w:jc w:val="both"/>
        <w:rPr>
          <w:rFonts w:ascii="Calibri" w:hAnsi="Calibri" w:cs="Calibri"/>
          <w:sz w:val="24"/>
          <w:szCs w:val="24"/>
        </w:rPr>
      </w:pPr>
      <w:hyperlink r:id="rId6" w:history="1">
        <w:r w:rsidR="0082786D" w:rsidRPr="0082786D">
          <w:rPr>
            <w:rStyle w:val="a4"/>
            <w:rFonts w:ascii="Calibri" w:hAnsi="Calibri" w:cs="Calibri"/>
            <w:sz w:val="24"/>
            <w:szCs w:val="24"/>
          </w:rPr>
          <w:t>https://tass.ru/obschestvo/25835489</w:t>
        </w:r>
      </w:hyperlink>
    </w:p>
    <w:p w:rsidR="0082786D" w:rsidRPr="0082786D" w:rsidRDefault="0082786D" w:rsidP="0082786D">
      <w:pPr>
        <w:jc w:val="both"/>
        <w:rPr>
          <w:rFonts w:ascii="Calibri" w:hAnsi="Calibri" w:cs="Calibri"/>
          <w:b/>
          <w:sz w:val="24"/>
          <w:szCs w:val="24"/>
        </w:rPr>
      </w:pPr>
      <w:r w:rsidRPr="0082786D">
        <w:rPr>
          <w:rFonts w:ascii="Calibri" w:hAnsi="Calibri" w:cs="Calibri"/>
          <w:b/>
          <w:sz w:val="24"/>
          <w:szCs w:val="24"/>
        </w:rPr>
        <w:t>Закон о порядке присвоения статуса НМИЦ принят в первом чтении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Style w:val="group-hoverlanguage-learningborder-foreground"/>
          <w:rFonts w:ascii="Calibri" w:hAnsi="Calibri" w:cs="Calibri"/>
          <w:color w:val="1A1B1D"/>
          <w:sz w:val="24"/>
          <w:szCs w:val="24"/>
        </w:rPr>
        <w:t>Госдума РФ на пленарном заседании 2 декабря приняла в первом чтении закон о порядке присвоения статуса национального медицинского исследовательского центра (НМИЦ). </w:t>
      </w:r>
      <w:hyperlink r:id="rId7" w:anchor="bh_histras" w:tgtFrame="_blank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Проект</w:t>
        </w:r>
      </w:hyperlink>
      <w:r w:rsidRPr="0082786D">
        <w:rPr>
          <w:rStyle w:val="group-hoverlanguage-learningborder-foreground"/>
          <w:rFonts w:ascii="Calibri" w:hAnsi="Calibri" w:cs="Calibri"/>
          <w:color w:val="1A1B1D"/>
          <w:sz w:val="24"/>
          <w:szCs w:val="24"/>
        </w:rPr>
        <w:t> был</w:t>
      </w:r>
      <w:r w:rsidRPr="0082786D">
        <w:rPr>
          <w:rFonts w:ascii="Calibri" w:hAnsi="Calibri" w:cs="Calibri"/>
          <w:sz w:val="24"/>
          <w:szCs w:val="24"/>
        </w:rPr>
        <w:t> внесен правительством РФ в октябре и предусматривает, что список таких центров будет расширен за счет организаций различной подведомственности и территориальной принадлежности, ведущих медицинскую и научно-исследовательскую деятельность, а также коммерческих, у которых есть специализированные центры, например, в области фармацевтики, </w:t>
      </w:r>
      <w:hyperlink r:id="rId8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писал</w:t>
        </w:r>
      </w:hyperlink>
      <w:r w:rsidRPr="0082786D">
        <w:rPr>
          <w:rFonts w:ascii="Calibri" w:hAnsi="Calibri" w:cs="Calibri"/>
          <w:sz w:val="24"/>
          <w:szCs w:val="24"/>
        </w:rPr>
        <w:t> «МВ».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Style w:val="group-hoverlanguage-learningborder-foreground"/>
          <w:rFonts w:ascii="Calibri" w:hAnsi="Calibri" w:cs="Calibri"/>
          <w:color w:val="1A1B1D"/>
          <w:sz w:val="24"/>
          <w:szCs w:val="24"/>
        </w:rPr>
        <w:t>Поправки вносятся в закон «Об основах охраны здоровья граждан в РФ». Среди заявленных целей — организационно-методическое обеспечение медицинской деятельности, внедрение современных методов профилактики, диагностики, лечения и реабилитации, а также развитие медицинской науки и инноваций. Ф</w:t>
      </w:r>
      <w:r w:rsidRPr="0082786D">
        <w:rPr>
          <w:rFonts w:ascii="Calibri" w:hAnsi="Calibri" w:cs="Calibri"/>
          <w:sz w:val="24"/>
          <w:szCs w:val="24"/>
        </w:rPr>
        <w:t>инансирование НМИЦ будет осуществляться из федерального и регионального бюджетов, а также из других разрешенных источников. В рамках нацпроекта «Продолжительная и активная жизнь» на развитие сети НМИЦ и поддержку региональных медцентров до 2030 года предусмотрено более 26,5 млрд руб.​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Критерии и порядок присвоения, сохранения и прекращения статуса НМИЦ установит правительство РФ. Документ вступит в силу через 180 дней после официального опубликования, при этом центры, уже имеющие статус, сохранят его на 180 дней или до повторного присвоения по новым правилам.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Сейчас в России действует 38 НМИЦ, в основном это научно-исследовательские организации, которые занимаются фундаментальными и прикладными исследованиями.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В ноябре Комитет Госдумы РФ по науке и высшему образованию </w:t>
      </w:r>
      <w:hyperlink r:id="rId9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внес</w:t>
        </w:r>
      </w:hyperlink>
      <w:r w:rsidRPr="0082786D">
        <w:rPr>
          <w:rFonts w:ascii="Calibri" w:hAnsi="Calibri" w:cs="Calibri"/>
          <w:sz w:val="24"/>
          <w:szCs w:val="24"/>
        </w:rPr>
        <w:t> дополнительные предложения в законопроект. Предлагается наделить НМИЦ правом вести образовательную деятельность по основным и дополнительным образовательным программам медицинского и фармацевтического образования.</w:t>
      </w:r>
    </w:p>
    <w:p w:rsidR="0082786D" w:rsidRPr="0082786D" w:rsidRDefault="00557321" w:rsidP="0082786D">
      <w:pPr>
        <w:jc w:val="both"/>
        <w:rPr>
          <w:rFonts w:ascii="Calibri" w:hAnsi="Calibri" w:cs="Calibri"/>
          <w:sz w:val="24"/>
          <w:szCs w:val="24"/>
        </w:rPr>
      </w:pPr>
      <w:hyperlink r:id="rId10" w:history="1">
        <w:r w:rsidR="0082786D" w:rsidRPr="0082786D">
          <w:rPr>
            <w:rStyle w:val="a4"/>
            <w:rFonts w:ascii="Calibri" w:hAnsi="Calibri" w:cs="Calibri"/>
            <w:sz w:val="24"/>
            <w:szCs w:val="24"/>
          </w:rPr>
          <w:t>https://medvestnik.ru/content/news/zakon-o-poryadke-prisvoeniya-statusa-nmic-prinyat-v-pervom-chtenii.html</w:t>
        </w:r>
      </w:hyperlink>
    </w:p>
    <w:p w:rsidR="0082786D" w:rsidRPr="0082786D" w:rsidRDefault="0082786D" w:rsidP="0082786D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82786D" w:rsidRPr="0082786D" w:rsidRDefault="0082786D" w:rsidP="0082786D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82786D">
        <w:rPr>
          <w:rFonts w:ascii="Calibri" w:hAnsi="Calibri" w:cs="Calibri"/>
          <w:b/>
          <w:color w:val="FF0000"/>
          <w:sz w:val="24"/>
          <w:szCs w:val="24"/>
        </w:rPr>
        <w:t>МИНЗДРАВ/ФОМС</w:t>
      </w:r>
    </w:p>
    <w:p w:rsidR="0082786D" w:rsidRPr="0082786D" w:rsidRDefault="0082786D" w:rsidP="0082786D">
      <w:pPr>
        <w:jc w:val="both"/>
        <w:rPr>
          <w:rFonts w:ascii="Calibri" w:hAnsi="Calibri" w:cs="Calibri"/>
          <w:b/>
          <w:sz w:val="24"/>
          <w:szCs w:val="24"/>
        </w:rPr>
      </w:pPr>
      <w:r w:rsidRPr="0082786D">
        <w:rPr>
          <w:rFonts w:ascii="Calibri" w:hAnsi="Calibri" w:cs="Calibri"/>
          <w:b/>
          <w:sz w:val="24"/>
          <w:szCs w:val="24"/>
        </w:rPr>
        <w:t>Регулятор разослал в регионы письмо о новых правилах премирования поликлиник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Фонд ОМС и Минздрав РФ направили в регионы совместное письмо с актуальными правилами премирования поликлиник. Тематический приказ о расчетах в Программе госгарантий обновили еще в июле — число критериев, по которым оценивают организации первичного звена, тогда расширили до 33 позиций.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Федеральный фонд ОМС (ФОМС) и Минздрав РФ разослали в регионы </w:t>
      </w:r>
      <w:hyperlink r:id="rId11" w:tgtFrame="_blank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совместное письмо</w:t>
        </w:r>
      </w:hyperlink>
      <w:r w:rsidRPr="0082786D">
        <w:rPr>
          <w:rFonts w:ascii="Calibri" w:hAnsi="Calibri" w:cs="Calibri"/>
          <w:sz w:val="24"/>
          <w:szCs w:val="24"/>
        </w:rPr>
        <w:t> о новых правилах премирования поликлиник. В июле регулятор обновил методические рекомендации с алгоритмом расчета баллов для дополнительного финансирования таких </w:t>
      </w:r>
      <w:proofErr w:type="spellStart"/>
      <w:r w:rsidRPr="0082786D">
        <w:rPr>
          <w:rFonts w:ascii="Calibri" w:hAnsi="Calibri" w:cs="Calibri"/>
          <w:sz w:val="24"/>
          <w:szCs w:val="24"/>
        </w:rPr>
        <w:t>медорганизаций</w:t>
      </w:r>
      <w:proofErr w:type="spellEnd"/>
      <w:r w:rsidRPr="0082786D">
        <w:rPr>
          <w:rFonts w:ascii="Calibri" w:hAnsi="Calibri" w:cs="Calibri"/>
          <w:sz w:val="24"/>
          <w:szCs w:val="24"/>
        </w:rPr>
        <w:t> за хорошие показатели. Число критериев для оценки тогда увеличили с 25 до 33, </w:t>
      </w:r>
      <w:hyperlink r:id="rId12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писал «МВ»</w:t>
        </w:r>
      </w:hyperlink>
      <w:r w:rsidRPr="0082786D">
        <w:rPr>
          <w:rFonts w:ascii="Calibri" w:hAnsi="Calibri" w:cs="Calibri"/>
          <w:sz w:val="24"/>
          <w:szCs w:val="24"/>
        </w:rPr>
        <w:t>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 xml:space="preserve">Финансируемые по </w:t>
      </w:r>
      <w:proofErr w:type="spellStart"/>
      <w:r w:rsidRPr="0082786D">
        <w:rPr>
          <w:rFonts w:ascii="Calibri" w:hAnsi="Calibri" w:cs="Calibri"/>
          <w:sz w:val="24"/>
          <w:szCs w:val="24"/>
        </w:rPr>
        <w:t>подушевому</w:t>
      </w:r>
      <w:proofErr w:type="spellEnd"/>
      <w:r w:rsidRPr="0082786D">
        <w:rPr>
          <w:rFonts w:ascii="Calibri" w:hAnsi="Calibri" w:cs="Calibri"/>
          <w:sz w:val="24"/>
          <w:szCs w:val="24"/>
        </w:rPr>
        <w:t xml:space="preserve"> нормативу организации получают баллы за улучшение показателей по раннему выявлению неинфекционных заболеваний во время диспансеризации, приросту числа граждан, своевременно прошедших </w:t>
      </w:r>
      <w:proofErr w:type="spellStart"/>
      <w:r w:rsidRPr="0082786D">
        <w:rPr>
          <w:rFonts w:ascii="Calibri" w:hAnsi="Calibri" w:cs="Calibri"/>
          <w:sz w:val="24"/>
          <w:szCs w:val="24"/>
        </w:rPr>
        <w:t>чекап</w:t>
      </w:r>
      <w:proofErr w:type="spellEnd"/>
      <w:r w:rsidRPr="0082786D">
        <w:rPr>
          <w:rFonts w:ascii="Calibri" w:hAnsi="Calibri" w:cs="Calibri"/>
          <w:sz w:val="24"/>
          <w:szCs w:val="24"/>
        </w:rPr>
        <w:t xml:space="preserve"> и взятых на диспансерное наблюдение, достижению плановых показателей по охвату плановой вакцинацией и росту числа женщин, отказавшихся от абортов. На основе итогового балльного рейтинга территориальные фонды ОМС (ТФОМС) по специальной формуле рассчитывают им дополнительное финансирование.</w:t>
      </w:r>
    </w:p>
    <w:p w:rsidR="0082786D" w:rsidRPr="0082786D" w:rsidRDefault="0082786D" w:rsidP="0082786D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2786D">
        <w:rPr>
          <w:rFonts w:ascii="Calibri" w:eastAsia="Times New Roman" w:hAnsi="Calibri" w:cs="Calibri"/>
          <w:sz w:val="24"/>
          <w:szCs w:val="24"/>
          <w:lang w:eastAsia="ru-RU"/>
        </w:rPr>
        <w:t>С этого года в список </w:t>
      </w:r>
      <w:hyperlink r:id="rId13" w:history="1">
        <w:r w:rsidRPr="0082786D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впервые</w:t>
        </w:r>
      </w:hyperlink>
      <w:r w:rsidRPr="0082786D">
        <w:rPr>
          <w:rFonts w:ascii="Calibri" w:eastAsia="Times New Roman" w:hAnsi="Calibri" w:cs="Calibri"/>
          <w:sz w:val="24"/>
          <w:szCs w:val="24"/>
          <w:lang w:eastAsia="ru-RU"/>
        </w:rPr>
        <w:t> добавлены отсутствие нарушений, которые привели к ухудшению здоровья пациента, инвалидизации или летальному исходу, выявленных в результате экспертиз качества медицинской помощи (ЭКМП), и необоснованный отказ в оказании медпомощи, приведший к летальному исходу. При этом дополнительные средства поликлиника сможет получить, только если проведет нужное количество профосмотров взрослых пациентов, которые не проходили их в течение двух лет. В критерии включили раннее выявление новых видов злокачественных новообразований — органов дыхания и рака предстательной железы у мужчин. Максимально на рейтинг влияют показатели, связанные с ранним выявлением онкологии, отказом от аборта и вредом здоровью, который подтвержден на ЭКМП.</w:t>
      </w:r>
    </w:p>
    <w:p w:rsidR="0082786D" w:rsidRPr="0082786D" w:rsidRDefault="0082786D" w:rsidP="0082786D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2786D">
        <w:rPr>
          <w:rFonts w:ascii="Calibri" w:eastAsia="Times New Roman" w:hAnsi="Calibri" w:cs="Calibri"/>
          <w:sz w:val="24"/>
          <w:szCs w:val="24"/>
          <w:lang w:eastAsia="ru-RU"/>
        </w:rPr>
        <w:t xml:space="preserve">Единые показатели результативности деятельности </w:t>
      </w:r>
      <w:proofErr w:type="spellStart"/>
      <w:r w:rsidRPr="0082786D">
        <w:rPr>
          <w:rFonts w:ascii="Calibri" w:eastAsia="Times New Roman" w:hAnsi="Calibri" w:cs="Calibri"/>
          <w:sz w:val="24"/>
          <w:szCs w:val="24"/>
          <w:lang w:eastAsia="ru-RU"/>
        </w:rPr>
        <w:t>медорганизаций</w:t>
      </w:r>
      <w:proofErr w:type="spellEnd"/>
      <w:r w:rsidRPr="0082786D">
        <w:rPr>
          <w:rFonts w:ascii="Calibri" w:eastAsia="Times New Roman" w:hAnsi="Calibri" w:cs="Calibri"/>
          <w:sz w:val="24"/>
          <w:szCs w:val="24"/>
          <w:lang w:eastAsia="ru-RU"/>
        </w:rPr>
        <w:t xml:space="preserve">, финансируемых по </w:t>
      </w:r>
      <w:proofErr w:type="spellStart"/>
      <w:r w:rsidRPr="0082786D">
        <w:rPr>
          <w:rFonts w:ascii="Calibri" w:eastAsia="Times New Roman" w:hAnsi="Calibri" w:cs="Calibri"/>
          <w:sz w:val="24"/>
          <w:szCs w:val="24"/>
          <w:lang w:eastAsia="ru-RU"/>
        </w:rPr>
        <w:t>подушевому</w:t>
      </w:r>
      <w:proofErr w:type="spellEnd"/>
      <w:r w:rsidRPr="0082786D">
        <w:rPr>
          <w:rFonts w:ascii="Calibri" w:eastAsia="Times New Roman" w:hAnsi="Calibri" w:cs="Calibri"/>
          <w:sz w:val="24"/>
          <w:szCs w:val="24"/>
          <w:lang w:eastAsia="ru-RU"/>
        </w:rPr>
        <w:t xml:space="preserve"> нормативу, были утверждены в 2022 году. Согласно документу поликлиники могут получать дополнительно до 10% от суммы средств базового </w:t>
      </w:r>
      <w:proofErr w:type="spellStart"/>
      <w:r w:rsidRPr="0082786D">
        <w:rPr>
          <w:rFonts w:ascii="Calibri" w:eastAsia="Times New Roman" w:hAnsi="Calibri" w:cs="Calibri"/>
          <w:sz w:val="24"/>
          <w:szCs w:val="24"/>
          <w:lang w:eastAsia="ru-RU"/>
        </w:rPr>
        <w:t>подушевого</w:t>
      </w:r>
      <w:proofErr w:type="spellEnd"/>
      <w:r w:rsidRPr="0082786D">
        <w:rPr>
          <w:rFonts w:ascii="Calibri" w:eastAsia="Times New Roman" w:hAnsi="Calibri" w:cs="Calibri"/>
          <w:sz w:val="24"/>
          <w:szCs w:val="24"/>
          <w:lang w:eastAsia="ru-RU"/>
        </w:rPr>
        <w:t xml:space="preserve"> норматива в зависимости от показателей здоровья прикрепленного населения. Через финансовую заинтересованность планировалось повышать качество лечения и диспансерного наблюдения. Критерии периодически пересматривают — в последний раз это делали в 2023 году. Из списка тогда исключили смертность прикрепленного населения в возрасте от 30 до 69 лет; число умерших, находившихся под диспансерным наблюдением, и смертность детей в возрасте 0—17 лет, </w:t>
      </w:r>
      <w:hyperlink r:id="rId14" w:history="1">
        <w:r w:rsidRPr="0082786D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писал</w:t>
        </w:r>
      </w:hyperlink>
      <w:r w:rsidRPr="0082786D">
        <w:rPr>
          <w:rFonts w:ascii="Calibri" w:eastAsia="Times New Roman" w:hAnsi="Calibri" w:cs="Calibri"/>
          <w:sz w:val="24"/>
          <w:szCs w:val="24"/>
          <w:lang w:eastAsia="ru-RU"/>
        </w:rPr>
        <w:t> «МВ».</w:t>
      </w:r>
    </w:p>
    <w:p w:rsidR="0082786D" w:rsidRPr="0082786D" w:rsidRDefault="0082786D" w:rsidP="0082786D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2786D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Недавно ФОМС </w:t>
      </w:r>
      <w:hyperlink r:id="rId15" w:history="1">
        <w:r w:rsidRPr="0082786D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раскрыл</w:t>
        </w:r>
      </w:hyperlink>
      <w:r w:rsidRPr="0082786D">
        <w:rPr>
          <w:rFonts w:ascii="Calibri" w:eastAsia="Times New Roman" w:hAnsi="Calibri" w:cs="Calibri"/>
          <w:sz w:val="24"/>
          <w:szCs w:val="24"/>
          <w:lang w:eastAsia="ru-RU"/>
        </w:rPr>
        <w:t> суммы дополнительных стимулирующих выплат, которые в прошлом году получили российские поликлиники в зависимости от показателей здоровья прикрепленного населения. В среднем они не превышали 4 млн руб.</w:t>
      </w:r>
    </w:p>
    <w:p w:rsidR="0082786D" w:rsidRPr="0082786D" w:rsidRDefault="00557321" w:rsidP="0082786D">
      <w:pPr>
        <w:jc w:val="both"/>
        <w:rPr>
          <w:rFonts w:ascii="Calibri" w:hAnsi="Calibri" w:cs="Calibri"/>
          <w:sz w:val="24"/>
          <w:szCs w:val="24"/>
        </w:rPr>
      </w:pPr>
      <w:hyperlink r:id="rId16" w:history="1">
        <w:r w:rsidR="0082786D" w:rsidRPr="0082786D">
          <w:rPr>
            <w:rStyle w:val="a4"/>
            <w:rFonts w:ascii="Calibri" w:hAnsi="Calibri" w:cs="Calibri"/>
            <w:sz w:val="24"/>
            <w:szCs w:val="24"/>
          </w:rPr>
          <w:t>https://medvestnik.ru/content/news/regulyator-razoslal-v-regiony-pismo-o-novyh-pravilah-premirovaniya-poliklinik.html</w:t>
        </w:r>
      </w:hyperlink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</w:p>
    <w:p w:rsidR="003275E5" w:rsidRPr="0082786D" w:rsidRDefault="003275E5" w:rsidP="0082786D">
      <w:pPr>
        <w:jc w:val="both"/>
        <w:rPr>
          <w:rFonts w:ascii="Calibri" w:hAnsi="Calibri" w:cs="Calibri"/>
          <w:b/>
          <w:sz w:val="24"/>
          <w:szCs w:val="24"/>
        </w:rPr>
      </w:pPr>
      <w:r w:rsidRPr="0082786D">
        <w:rPr>
          <w:rFonts w:ascii="Calibri" w:hAnsi="Calibri" w:cs="Calibri"/>
          <w:b/>
          <w:sz w:val="24"/>
          <w:szCs w:val="24"/>
        </w:rPr>
        <w:t>Минздрав РФ расширит критерии получения помощи в стационарах при гепатите С</w:t>
      </w:r>
    </w:p>
    <w:p w:rsidR="003275E5" w:rsidRPr="0082786D" w:rsidRDefault="003275E5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Регулятор планирует расширить критерии доступа к терапии в условиях дневного и круглосуточного стационаров в системе ОМС. В группу получателей такой медицинской помощи могут добавить пациентов с умеренным или слабовыраженным фиброзом.</w:t>
      </w:r>
    </w:p>
    <w:p w:rsidR="003275E5" w:rsidRPr="0082786D" w:rsidRDefault="003275E5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Минздрав РФ планирует расширить доступность лечения в дневном и круглосуточном стационарах для пациентов с гепатитом С в рамках клинических рекомендаций. В число получателей терапии планируется добавить людей с умеренным фиброзом (с единичными септами) и слабовыраженным фиброзом (без образования септ), следует из </w:t>
      </w:r>
      <w:hyperlink r:id="rId17" w:tgtFrame="_blank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проекта приказа</w:t>
        </w:r>
      </w:hyperlink>
      <w:r w:rsidRPr="0082786D">
        <w:rPr>
          <w:rFonts w:ascii="Calibri" w:hAnsi="Calibri" w:cs="Calibri"/>
          <w:sz w:val="24"/>
          <w:szCs w:val="24"/>
        </w:rPr>
        <w:t>, опубликованного на портале regulation.gov.ru, обратил внимание «МВ».</w:t>
      </w:r>
    </w:p>
    <w:p w:rsidR="003275E5" w:rsidRPr="0082786D" w:rsidRDefault="003275E5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В пояснительной записке уточняется, что благодаря региональным программам помощи пациентам с хроническим вирусным гепатитом С многие субъекты за счет средств ОМС уже пролечили всех больных со стадиями фиброза печени </w:t>
      </w:r>
      <w:r w:rsidRPr="0082786D">
        <w:rPr>
          <w:rFonts w:ascii="Calibri" w:hAnsi="Calibri" w:cs="Calibri"/>
          <w:sz w:val="24"/>
          <w:szCs w:val="24"/>
          <w:lang w:val="en-US"/>
        </w:rPr>
        <w:t>F</w:t>
      </w:r>
      <w:r w:rsidRPr="0082786D">
        <w:rPr>
          <w:rFonts w:ascii="Calibri" w:hAnsi="Calibri" w:cs="Calibri"/>
          <w:sz w:val="24"/>
          <w:szCs w:val="24"/>
        </w:rPr>
        <w:t>3 и </w:t>
      </w:r>
      <w:r w:rsidRPr="0082786D">
        <w:rPr>
          <w:rFonts w:ascii="Calibri" w:hAnsi="Calibri" w:cs="Calibri"/>
          <w:sz w:val="24"/>
          <w:szCs w:val="24"/>
          <w:lang w:val="en-US"/>
        </w:rPr>
        <w:t>F</w:t>
      </w:r>
      <w:r w:rsidRPr="0082786D">
        <w:rPr>
          <w:rFonts w:ascii="Calibri" w:hAnsi="Calibri" w:cs="Calibri"/>
          <w:sz w:val="24"/>
          <w:szCs w:val="24"/>
        </w:rPr>
        <w:t xml:space="preserve">4 по шкале METAVIR (F3 – многочисленные </w:t>
      </w:r>
      <w:proofErr w:type="spellStart"/>
      <w:r w:rsidRPr="0082786D">
        <w:rPr>
          <w:rFonts w:ascii="Calibri" w:hAnsi="Calibri" w:cs="Calibri"/>
          <w:sz w:val="24"/>
          <w:szCs w:val="24"/>
        </w:rPr>
        <w:t>портоцентральные</w:t>
      </w:r>
      <w:proofErr w:type="spellEnd"/>
      <w:r w:rsidRPr="0082786D">
        <w:rPr>
          <w:rFonts w:ascii="Calibri" w:hAnsi="Calibri" w:cs="Calibri"/>
          <w:sz w:val="24"/>
          <w:szCs w:val="24"/>
        </w:rPr>
        <w:t xml:space="preserve"> септы без цирроза, F4 – цирроз). «Исходя из этого, для оказания помощи пациентам начиная со стадии фиброза печени </w:t>
      </w:r>
      <w:r w:rsidRPr="0082786D">
        <w:rPr>
          <w:rFonts w:ascii="Calibri" w:hAnsi="Calibri" w:cs="Calibri"/>
          <w:sz w:val="24"/>
          <w:szCs w:val="24"/>
          <w:lang w:val="en-US"/>
        </w:rPr>
        <w:t>F</w:t>
      </w:r>
      <w:r w:rsidRPr="0082786D">
        <w:rPr>
          <w:rFonts w:ascii="Calibri" w:hAnsi="Calibri" w:cs="Calibri"/>
          <w:sz w:val="24"/>
          <w:szCs w:val="24"/>
        </w:rPr>
        <w:t>1 по шкале METAVIR (звездчатое расширение портальных трактов без образования септ) требуется корректировка критериев оказания помощи в условиях дневного стационара», — говорится в документе. Такое поручение дала вице-премьер РФ </w:t>
      </w:r>
      <w:hyperlink r:id="rId18" w:history="1">
        <w:r w:rsidRPr="0082786D">
          <w:rPr>
            <w:rStyle w:val="a4"/>
            <w:rFonts w:ascii="Calibri" w:hAnsi="Calibri" w:cs="Calibri"/>
            <w:b/>
            <w:bCs/>
            <w:color w:val="E1442F"/>
            <w:sz w:val="24"/>
            <w:szCs w:val="24"/>
          </w:rPr>
          <w:t>Татьяна Голикова</w:t>
        </w:r>
      </w:hyperlink>
      <w:r w:rsidRPr="0082786D">
        <w:rPr>
          <w:rFonts w:ascii="Calibri" w:hAnsi="Calibri" w:cs="Calibri"/>
          <w:sz w:val="24"/>
          <w:szCs w:val="24"/>
        </w:rPr>
        <w:t>.</w:t>
      </w:r>
    </w:p>
    <w:p w:rsidR="003275E5" w:rsidRPr="0082786D" w:rsidRDefault="003275E5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В 2025 году в рамках нацпроекта «Продолжительная и активная жизнь» в России стартовал федеральный проект «Борьба с гепатитом С и минимизация рисков распространения данного заболевания». Его задача — расширить охват противовирусной терапией в условиях дневного стационара и в амбулаторных условиях пациентов с таким диагнозом.</w:t>
      </w:r>
    </w:p>
    <w:p w:rsidR="003275E5" w:rsidRPr="0082786D" w:rsidRDefault="003275E5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В апреле прошлого года </w:t>
      </w:r>
      <w:hyperlink r:id="rId19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финансирование </w:t>
        </w:r>
      </w:hyperlink>
      <w:r w:rsidRPr="0082786D">
        <w:rPr>
          <w:rFonts w:ascii="Calibri" w:hAnsi="Calibri" w:cs="Calibri"/>
          <w:sz w:val="24"/>
          <w:szCs w:val="24"/>
        </w:rPr>
        <w:t>мер по борьбе с гепатитом С погрузили в госпрограмму «Развитие здравоохранения», писал «МВ». Деньги в регионы должны направляться на обеспечение находящихся под диспансерным наблюдением пациентов противовирусными лекарственными препаратами в амбулаторных условиях. Сейчас россияне получают лечение за счет средств ОМС только при продвинутой стадии гепатита C при тяжелых поражениях печени. Чтобы отказаться от этого подхода и лечить все случаи вирусного гепатита, нужно изменить законодательство и увеличить финансирование, </w:t>
      </w:r>
      <w:hyperlink r:id="rId20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заявлял</w:t>
        </w:r>
      </w:hyperlink>
      <w:r w:rsidRPr="0082786D">
        <w:rPr>
          <w:rFonts w:ascii="Calibri" w:hAnsi="Calibri" w:cs="Calibri"/>
          <w:sz w:val="24"/>
          <w:szCs w:val="24"/>
        </w:rPr>
        <w:t> депутат Госдумы РФ </w:t>
      </w:r>
      <w:hyperlink r:id="rId21" w:history="1">
        <w:r w:rsidRPr="0082786D">
          <w:rPr>
            <w:rStyle w:val="a4"/>
            <w:rFonts w:ascii="Calibri" w:hAnsi="Calibri" w:cs="Calibri"/>
            <w:b/>
            <w:bCs/>
            <w:color w:val="E1442F"/>
            <w:sz w:val="24"/>
            <w:szCs w:val="24"/>
          </w:rPr>
          <w:t>Алексей Куринный</w:t>
        </w:r>
      </w:hyperlink>
      <w:r w:rsidRPr="0082786D">
        <w:rPr>
          <w:rFonts w:ascii="Calibri" w:hAnsi="Calibri" w:cs="Calibri"/>
          <w:sz w:val="24"/>
          <w:szCs w:val="24"/>
        </w:rPr>
        <w:t>.</w:t>
      </w:r>
    </w:p>
    <w:p w:rsidR="003275E5" w:rsidRPr="0082786D" w:rsidRDefault="003275E5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Недавно депутаты </w:t>
      </w:r>
      <w:hyperlink r:id="rId22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предложили</w:t>
        </w:r>
      </w:hyperlink>
      <w:r w:rsidRPr="0082786D">
        <w:rPr>
          <w:rFonts w:ascii="Calibri" w:hAnsi="Calibri" w:cs="Calibri"/>
          <w:sz w:val="24"/>
          <w:szCs w:val="24"/>
        </w:rPr>
        <w:t xml:space="preserve"> ужесточить контроль за работой студий маникюра, татуажа бровей, пирсинга и тату-салонов с точки зрения соблюдения в них санитарно-гигиенических норм. Рост популярности этих видов услуг требует, чтобы были разработаны </w:t>
      </w:r>
      <w:r w:rsidRPr="0082786D">
        <w:rPr>
          <w:rFonts w:ascii="Calibri" w:hAnsi="Calibri" w:cs="Calibri"/>
          <w:sz w:val="24"/>
          <w:szCs w:val="24"/>
        </w:rPr>
        <w:lastRenderedPageBreak/>
        <w:t>обязательные государственные стандарты, обеспечивающие безопасность потребителей в этой сфере. Тема обсуждалась в связи с профилактикой рисков инфицирования гепатитом </w:t>
      </w:r>
      <w:r w:rsidRPr="0082786D">
        <w:rPr>
          <w:rFonts w:ascii="Calibri" w:hAnsi="Calibri" w:cs="Calibri"/>
          <w:sz w:val="24"/>
          <w:szCs w:val="24"/>
          <w:lang w:val="en-US"/>
        </w:rPr>
        <w:t>C</w:t>
      </w:r>
      <w:r w:rsidRPr="0082786D">
        <w:rPr>
          <w:rFonts w:ascii="Calibri" w:hAnsi="Calibri" w:cs="Calibri"/>
          <w:sz w:val="24"/>
          <w:szCs w:val="24"/>
        </w:rPr>
        <w:t>.</w:t>
      </w:r>
    </w:p>
    <w:p w:rsidR="003275E5" w:rsidRPr="0082786D" w:rsidRDefault="00557321" w:rsidP="0082786D">
      <w:pPr>
        <w:jc w:val="both"/>
        <w:rPr>
          <w:rFonts w:ascii="Calibri" w:hAnsi="Calibri" w:cs="Calibri"/>
          <w:sz w:val="24"/>
          <w:szCs w:val="24"/>
        </w:rPr>
      </w:pPr>
      <w:hyperlink r:id="rId23" w:history="1">
        <w:r w:rsidR="003275E5" w:rsidRPr="0082786D">
          <w:rPr>
            <w:rStyle w:val="a4"/>
            <w:rFonts w:ascii="Calibri" w:hAnsi="Calibri" w:cs="Calibri"/>
            <w:sz w:val="24"/>
            <w:szCs w:val="24"/>
          </w:rPr>
          <w:t>https://medvestnik.ru/content/news/minzdrav-rf-rasshirit-kriterii-polucheniya-pomoshi-v-stacionarah-pri-gepatite-s.html</w:t>
        </w:r>
      </w:hyperlink>
    </w:p>
    <w:p w:rsidR="003275E5" w:rsidRPr="0082786D" w:rsidRDefault="003275E5" w:rsidP="0082786D">
      <w:pPr>
        <w:jc w:val="both"/>
        <w:rPr>
          <w:rFonts w:ascii="Calibri" w:hAnsi="Calibri" w:cs="Calibri"/>
          <w:sz w:val="24"/>
          <w:szCs w:val="24"/>
        </w:rPr>
      </w:pPr>
    </w:p>
    <w:p w:rsidR="0082786D" w:rsidRPr="0082786D" w:rsidRDefault="0082786D" w:rsidP="0082786D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82786D">
        <w:rPr>
          <w:rFonts w:ascii="Calibri" w:hAnsi="Calibri" w:cs="Calibri"/>
          <w:b/>
          <w:color w:val="FF0000"/>
          <w:sz w:val="24"/>
          <w:szCs w:val="24"/>
        </w:rPr>
        <w:t>РАЗНОЕ</w:t>
      </w:r>
    </w:p>
    <w:p w:rsidR="0082786D" w:rsidRPr="0082786D" w:rsidRDefault="0082786D" w:rsidP="0082786D">
      <w:pPr>
        <w:jc w:val="both"/>
        <w:rPr>
          <w:rFonts w:ascii="Calibri" w:hAnsi="Calibri" w:cs="Calibri"/>
          <w:b/>
          <w:sz w:val="24"/>
          <w:szCs w:val="24"/>
        </w:rPr>
      </w:pPr>
      <w:r w:rsidRPr="0082786D">
        <w:rPr>
          <w:rFonts w:ascii="Calibri" w:hAnsi="Calibri" w:cs="Calibri"/>
          <w:b/>
          <w:sz w:val="24"/>
          <w:szCs w:val="24"/>
        </w:rPr>
        <w:t>Глава СПЧ назвал систему отработки для врачей после вуза неподготовленной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Глава Совета при президенте РФ по развитию гражданского общества и правам человека заявил о рисках поселения выпускников медвузов в «гнилые избушки» из-за закона об обязательной отработке. Он отметил «меркантильный» характер закона.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Глава Совета при президенте РФ по развитию гражданского общества и правам человека (СПЧ) </w:t>
      </w:r>
      <w:r w:rsidRPr="0082786D">
        <w:rPr>
          <w:rStyle w:val="a7"/>
          <w:rFonts w:ascii="Calibri" w:hAnsi="Calibri" w:cs="Calibri"/>
          <w:color w:val="1A1B1D"/>
          <w:sz w:val="24"/>
          <w:szCs w:val="24"/>
        </w:rPr>
        <w:t>Валерий Фадеев</w:t>
      </w:r>
      <w:r w:rsidRPr="0082786D">
        <w:rPr>
          <w:rFonts w:ascii="Calibri" w:hAnsi="Calibri" w:cs="Calibri"/>
          <w:sz w:val="24"/>
          <w:szCs w:val="24"/>
        </w:rPr>
        <w:t> подверг критике принятый в ноябре закон, вводящий обязательную отработку для выпускников медицинских вузов и колледжей. В </w:t>
      </w:r>
      <w:hyperlink r:id="rId24" w:tgtFrame="_blank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интервью</w:t>
        </w:r>
      </w:hyperlink>
      <w:r w:rsidRPr="0082786D">
        <w:rPr>
          <w:rFonts w:ascii="Calibri" w:hAnsi="Calibri" w:cs="Calibri"/>
          <w:sz w:val="24"/>
          <w:szCs w:val="24"/>
        </w:rPr>
        <w:t> РБК он высказал опасение, что при требовании решать на местах проблему размещения молодых специалистов в бедных регионах их могут начать селить в «гнилые избушки».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Кроме того, по оценке Валерия Фадеева, закон имеет «меркантильный» характер: государство оплатило обучение, а теперь требует отработки без гарантий размещения. Глава СПЧ сравнил инициативу с системой советского распределения​.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«Да, была отработка в советское время, и распределение было, но там было какое-то общее дело... Идея общего дела присутствовала в общественном поле. А сейчас ее нет. Она только формируется, а мы говорим: ну-ка, давайте куда-то в деревню, в райцентр», — сказал Валерий Фадеев.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Он выразил недоумение, почему обязательная отработка касается только медиков, а других специальностей — в том числе инженеров — нет, и подчеркнул, что текущих мер недостаточно для решения кадрового дефицита в здравоохранении.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Президент РФ </w:t>
      </w:r>
      <w:r w:rsidRPr="0082786D">
        <w:rPr>
          <w:rStyle w:val="a7"/>
          <w:rFonts w:ascii="Calibri" w:hAnsi="Calibri" w:cs="Calibri"/>
          <w:color w:val="1A1B1D"/>
          <w:sz w:val="24"/>
          <w:szCs w:val="24"/>
        </w:rPr>
        <w:t>Владимир Путин</w:t>
      </w:r>
      <w:r w:rsidRPr="0082786D">
        <w:rPr>
          <w:rFonts w:ascii="Calibri" w:hAnsi="Calibri" w:cs="Calibri"/>
          <w:sz w:val="24"/>
          <w:szCs w:val="24"/>
        </w:rPr>
        <w:t> </w:t>
      </w:r>
      <w:hyperlink r:id="rId25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подписал</w:t>
        </w:r>
      </w:hyperlink>
      <w:r w:rsidRPr="0082786D">
        <w:rPr>
          <w:rFonts w:ascii="Calibri" w:hAnsi="Calibri" w:cs="Calibri"/>
          <w:sz w:val="24"/>
          <w:szCs w:val="24"/>
        </w:rPr>
        <w:t> закон об обязательных отработках выпускников медицинских колледжей и вузов 17 ноября. Согласно документу всем получившим высшее и среднее профессиональное образование медицинским специалистам, в том числе за собственный счет, после 2026 года придется пройти обязательный период наставничества в клиниках, которые работают в системе ОМС. Региональные власти обязаны обеспечивать трудоустройство и социальные гарантии, но, по словам главы СПЧ, это не проработано.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Больше половины опрошенных пользователей интернет-аудитории портала «Медицинский вестник» </w:t>
      </w:r>
      <w:hyperlink r:id="rId26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сообщили</w:t>
        </w:r>
      </w:hyperlink>
      <w:r w:rsidRPr="0082786D">
        <w:rPr>
          <w:rFonts w:ascii="Calibri" w:hAnsi="Calibri" w:cs="Calibri"/>
          <w:sz w:val="24"/>
          <w:szCs w:val="24"/>
        </w:rPr>
        <w:t xml:space="preserve">, что не считают вводимую в России систему обязательной отработки медицинских специалистов эффективным способом решения проблемы кадрового дефицита в отрасли. Из них каждый четвертый заявил, что в </w:t>
      </w:r>
      <w:r w:rsidRPr="0082786D">
        <w:rPr>
          <w:rFonts w:ascii="Calibri" w:hAnsi="Calibri" w:cs="Calibri"/>
          <w:sz w:val="24"/>
          <w:szCs w:val="24"/>
        </w:rPr>
        <w:lastRenderedPageBreak/>
        <w:t>капиталистическом обществе такие вопросы нужно решать с помощью высоких зарплат и хороших условий труда. В то же время некоторые из комментаторов отмечали, что наставничество даст молодым специалистам практический опыт, который будет полезен «в том числе для определения дальнейшего пути в профессии». В том, как будет работать эта система на практике и к чему готовиться выпускникам, «МВ» разбирался </w:t>
      </w:r>
      <w:hyperlink r:id="rId27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здесь</w:t>
        </w:r>
      </w:hyperlink>
      <w:r w:rsidRPr="0082786D">
        <w:rPr>
          <w:rFonts w:ascii="Calibri" w:hAnsi="Calibri" w:cs="Calibri"/>
          <w:sz w:val="24"/>
          <w:szCs w:val="24"/>
        </w:rPr>
        <w:t>.</w:t>
      </w:r>
    </w:p>
    <w:p w:rsidR="0082786D" w:rsidRPr="0082786D" w:rsidRDefault="00557321" w:rsidP="0082786D">
      <w:pPr>
        <w:jc w:val="both"/>
        <w:rPr>
          <w:rFonts w:ascii="Calibri" w:hAnsi="Calibri" w:cs="Calibri"/>
          <w:sz w:val="24"/>
          <w:szCs w:val="24"/>
        </w:rPr>
      </w:pPr>
      <w:hyperlink r:id="rId28" w:history="1">
        <w:r w:rsidR="0082786D" w:rsidRPr="0082786D">
          <w:rPr>
            <w:rStyle w:val="a4"/>
            <w:rFonts w:ascii="Calibri" w:hAnsi="Calibri" w:cs="Calibri"/>
            <w:sz w:val="24"/>
            <w:szCs w:val="24"/>
          </w:rPr>
          <w:t>https://medvestnik.ru/content/news/glava-spch-nazval-sistemu-otrabotki-dlya-vrachei-posle-vuza-nepodgotovlennoi.html</w:t>
        </w:r>
      </w:hyperlink>
    </w:p>
    <w:p w:rsidR="0082786D" w:rsidRPr="0082786D" w:rsidRDefault="0082786D" w:rsidP="0082786D">
      <w:pPr>
        <w:jc w:val="both"/>
        <w:rPr>
          <w:rFonts w:ascii="Calibri" w:hAnsi="Calibri" w:cs="Calibri"/>
          <w:b/>
          <w:sz w:val="24"/>
          <w:szCs w:val="24"/>
        </w:rPr>
      </w:pPr>
      <w:r w:rsidRPr="0082786D">
        <w:rPr>
          <w:rFonts w:ascii="Calibri" w:hAnsi="Calibri" w:cs="Calibri"/>
          <w:b/>
          <w:sz w:val="24"/>
          <w:szCs w:val="24"/>
        </w:rPr>
        <w:t>Более половины россиян недовольны качеством медобслуживания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Количество недовольных медициной россиян снижается с 2006 года. Опрос ВЦИОМ показал, жители каких городов больше всех удовлетворены работой системы здравоохранения.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Больше половины (52%) россиян недовольны качеством медобслуживания, показал </w:t>
      </w:r>
      <w:hyperlink r:id="rId29" w:tgtFrame="_blank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опрос</w:t>
        </w:r>
      </w:hyperlink>
      <w:r w:rsidRPr="0082786D">
        <w:rPr>
          <w:rFonts w:ascii="Calibri" w:hAnsi="Calibri" w:cs="Calibri"/>
          <w:sz w:val="24"/>
          <w:szCs w:val="24"/>
        </w:rPr>
        <w:t> Всероссийского центра изучения общественного мнения (ВЦИОМ). Количество недовольных снизилось с 57% в 2006 году: сейчас удовлетворительную оценку отечественной медицине ставят уже 42% респондентов — на 7% больше, чем почти 20 лет назад. 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В телефонном опросе участвовали 1,6 тыс. россиян старше 18 лет. Наибольшая удовлетворенность качеством получаемого медобслуживания отмечена у жителей Москвы и Санкт-Петербурга (66%), в городах-миллионниках этот показатель на 20% ниже, в то время как жители городов с населением до 100 тыс. человек чаще выражают недовольство (60%).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Главными причинами неудовлетворенности медициной выступают дефицит кадров и недостаточная компетентность медработников (83%), а также недоступность услуг, включая очереди, закрытие больниц и длительное ожидание записи (70%). Недостаток качественной медпомощи назвали 23% участников опроса. Меньше всего респонденты жаловались на материально-техническое оснащение медицинских организаций (9%).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 xml:space="preserve">В случае болезни 41% россиян предпочитают обращаться в государственные медучреждения, а 35% лечатся самостоятельно. По сравнению с 2006 годом уровень самолечения снизился на 2%, а посещение </w:t>
      </w:r>
      <w:proofErr w:type="spellStart"/>
      <w:r w:rsidRPr="0082786D">
        <w:rPr>
          <w:rFonts w:ascii="Calibri" w:hAnsi="Calibri" w:cs="Calibri"/>
          <w:sz w:val="24"/>
          <w:szCs w:val="24"/>
        </w:rPr>
        <w:t>госклиник</w:t>
      </w:r>
      <w:proofErr w:type="spellEnd"/>
      <w:r w:rsidRPr="0082786D">
        <w:rPr>
          <w:rFonts w:ascii="Calibri" w:hAnsi="Calibri" w:cs="Calibri"/>
          <w:sz w:val="24"/>
          <w:szCs w:val="24"/>
        </w:rPr>
        <w:t xml:space="preserve"> — на 11%. При этом пациенты стали на 11% чаще обращаться в платные медучреждения. Основными причинами отказа от бесплатной поликлинической помощи стали отсутствие врачей (13%), очереди и недоступность помощи (20%).</w:t>
      </w:r>
    </w:p>
    <w:p w:rsidR="0082786D" w:rsidRPr="0082786D" w:rsidRDefault="00557321" w:rsidP="0082786D">
      <w:pPr>
        <w:jc w:val="both"/>
        <w:rPr>
          <w:rFonts w:ascii="Calibri" w:hAnsi="Calibri" w:cs="Calibri"/>
          <w:sz w:val="24"/>
          <w:szCs w:val="24"/>
        </w:rPr>
      </w:pPr>
      <w:hyperlink r:id="rId30" w:history="1">
        <w:r w:rsidR="0082786D"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Уровень удовлетворенности </w:t>
        </w:r>
      </w:hyperlink>
      <w:r w:rsidR="0082786D" w:rsidRPr="0082786D">
        <w:rPr>
          <w:rFonts w:ascii="Calibri" w:hAnsi="Calibri" w:cs="Calibri"/>
          <w:sz w:val="24"/>
          <w:szCs w:val="24"/>
        </w:rPr>
        <w:t>пациентов медицинской помощью в прошедшие три года почти не изменился, показал </w:t>
      </w:r>
      <w:hyperlink r:id="rId31" w:history="1">
        <w:r w:rsidR="0082786D"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недавний опрос</w:t>
        </w:r>
      </w:hyperlink>
      <w:r w:rsidR="0082786D" w:rsidRPr="0082786D">
        <w:rPr>
          <w:rFonts w:ascii="Calibri" w:hAnsi="Calibri" w:cs="Calibri"/>
          <w:sz w:val="24"/>
          <w:szCs w:val="24"/>
        </w:rPr>
        <w:t> Всероссийского союза пациентов. Больше трети респондентов отметили, что она стала «в чем-то лучше, в чем-то хуже», еще 40,2% заявили об ухудшении. Положительные изменения отметили лишь 11,3% опрошенных. 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lastRenderedPageBreak/>
        <w:t>Ранее стало известно, что большинство россиян (88%) </w:t>
      </w:r>
      <w:r w:rsidRPr="0082786D">
        <w:rPr>
          <w:rStyle w:val="group-hoverlanguage-learningborder-foreground"/>
          <w:rFonts w:ascii="Calibri" w:hAnsi="Calibri" w:cs="Calibri"/>
          <w:color w:val="1A1B1D"/>
          <w:sz w:val="24"/>
          <w:szCs w:val="24"/>
        </w:rPr>
        <w:t>откладывают визит к врачу, при этом к</w:t>
      </w:r>
      <w:r w:rsidRPr="0082786D">
        <w:rPr>
          <w:rFonts w:ascii="Calibri" w:hAnsi="Calibri" w:cs="Calibri"/>
          <w:sz w:val="24"/>
          <w:szCs w:val="24"/>
        </w:rPr>
        <w:t>аждый пятый (21%) ждет </w:t>
      </w:r>
      <w:hyperlink r:id="rId32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критического состояния</w:t>
        </w:r>
      </w:hyperlink>
      <w:r w:rsidRPr="0082786D">
        <w:rPr>
          <w:rStyle w:val="group-hoverlanguage-learningborder-foreground"/>
          <w:rFonts w:ascii="Calibri" w:hAnsi="Calibri" w:cs="Calibri"/>
          <w:color w:val="1A1B1D"/>
          <w:sz w:val="24"/>
          <w:szCs w:val="24"/>
        </w:rPr>
        <w:t>,</w:t>
      </w:r>
      <w:r w:rsidRPr="0082786D">
        <w:rPr>
          <w:rFonts w:ascii="Calibri" w:hAnsi="Calibri" w:cs="Calibri"/>
          <w:sz w:val="24"/>
          <w:szCs w:val="24"/>
        </w:rPr>
        <w:t> прежде чем обратиться за медицинской помощью.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В 2023 году «МВ» </w:t>
      </w:r>
      <w:hyperlink r:id="rId33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приводил</w:t>
        </w:r>
      </w:hyperlink>
      <w:r w:rsidRPr="0082786D">
        <w:rPr>
          <w:rFonts w:ascii="Calibri" w:hAnsi="Calibri" w:cs="Calibri"/>
          <w:sz w:val="24"/>
          <w:szCs w:val="24"/>
        </w:rPr>
        <w:t> результаты опроса, согласно которому 44% россиян «скорее довольны», а 54% «скорее недовольны» работой системы здравоохранения. Тогда ожидания от будущего медицины в России также получились неопределенные: 30% респондентов считают, что система здравоохранения улучшится, 27% — что ухудшится, 33% — не ждут изменений. При этом треть опрошенных заявили, что лично сталкивались с коррупцией в здравоохранении. Еще больше (42%) уверены, что коррупция в этой сфере широко распространена.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Динамика уже случившихся улучшений, отмечали респонденты, заметнее всего в цифровизации российской медицины и обновлении инфраструктуры. Наиболее заметные для граждан ухудшения — рост цен на лекарства, а также дефицит медицинских кадров и снижение их квалификации.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 xml:space="preserve">В случае болезни 41% россиян предпочитают обращаться в государственные медучреждения, а 35% лечатся самостоятельно. По сравнению с 2006 годом уровень самолечения снизился на 2%, а посещение </w:t>
      </w:r>
      <w:proofErr w:type="spellStart"/>
      <w:r w:rsidRPr="0082786D">
        <w:rPr>
          <w:rFonts w:ascii="Calibri" w:hAnsi="Calibri" w:cs="Calibri"/>
          <w:sz w:val="24"/>
          <w:szCs w:val="24"/>
        </w:rPr>
        <w:t>госклиник</w:t>
      </w:r>
      <w:proofErr w:type="spellEnd"/>
      <w:r w:rsidRPr="0082786D">
        <w:rPr>
          <w:rFonts w:ascii="Calibri" w:hAnsi="Calibri" w:cs="Calibri"/>
          <w:sz w:val="24"/>
          <w:szCs w:val="24"/>
        </w:rPr>
        <w:t xml:space="preserve"> — на 11%. При этом пациенты стали на 11% чаще обращаться в платные медучреждения. Основными причинами отказа от бесплатной поликлинической помощи стали отсутствие врачей (13%), очереди и недоступность помощи (20%).</w:t>
      </w:r>
    </w:p>
    <w:p w:rsidR="0082786D" w:rsidRPr="0082786D" w:rsidRDefault="00557321" w:rsidP="0082786D">
      <w:pPr>
        <w:jc w:val="both"/>
        <w:rPr>
          <w:rFonts w:ascii="Calibri" w:hAnsi="Calibri" w:cs="Calibri"/>
          <w:sz w:val="24"/>
          <w:szCs w:val="24"/>
        </w:rPr>
      </w:pPr>
      <w:hyperlink r:id="rId34" w:history="1">
        <w:r w:rsidR="0082786D"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Уровень удовлетворенности </w:t>
        </w:r>
      </w:hyperlink>
      <w:r w:rsidR="0082786D" w:rsidRPr="0082786D">
        <w:rPr>
          <w:rFonts w:ascii="Calibri" w:hAnsi="Calibri" w:cs="Calibri"/>
          <w:sz w:val="24"/>
          <w:szCs w:val="24"/>
        </w:rPr>
        <w:t>пациентов медицинской помощью в прошедшие три года почти не изменился, показал </w:t>
      </w:r>
      <w:hyperlink r:id="rId35" w:history="1">
        <w:r w:rsidR="0082786D"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недавний опрос</w:t>
        </w:r>
      </w:hyperlink>
      <w:r w:rsidR="0082786D" w:rsidRPr="0082786D">
        <w:rPr>
          <w:rFonts w:ascii="Calibri" w:hAnsi="Calibri" w:cs="Calibri"/>
          <w:sz w:val="24"/>
          <w:szCs w:val="24"/>
        </w:rPr>
        <w:t> Всероссийского союза пациентов. Больше трети респондентов отметили, что она стала «в чем-то лучше, в чем-то хуже», еще 40,2% заявили об ухудшении. Положительные изменения отметили лишь 11,3% опрошенных. 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Ранее стало известно, что большинство россиян (88%) </w:t>
      </w:r>
      <w:r w:rsidRPr="0082786D">
        <w:rPr>
          <w:rStyle w:val="group-hoverlanguage-learningborder-foreground"/>
          <w:rFonts w:ascii="Calibri" w:hAnsi="Calibri" w:cs="Calibri"/>
          <w:color w:val="1A1B1D"/>
          <w:sz w:val="24"/>
          <w:szCs w:val="24"/>
        </w:rPr>
        <w:t>откладывают визит к врачу, при этом к</w:t>
      </w:r>
      <w:r w:rsidRPr="0082786D">
        <w:rPr>
          <w:rFonts w:ascii="Calibri" w:hAnsi="Calibri" w:cs="Calibri"/>
          <w:sz w:val="24"/>
          <w:szCs w:val="24"/>
        </w:rPr>
        <w:t>аждый пятый (21%) ждет </w:t>
      </w:r>
      <w:hyperlink r:id="rId36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критического состояния</w:t>
        </w:r>
      </w:hyperlink>
      <w:r w:rsidRPr="0082786D">
        <w:rPr>
          <w:rStyle w:val="group-hoverlanguage-learningborder-foreground"/>
          <w:rFonts w:ascii="Calibri" w:hAnsi="Calibri" w:cs="Calibri"/>
          <w:color w:val="1A1B1D"/>
          <w:sz w:val="24"/>
          <w:szCs w:val="24"/>
        </w:rPr>
        <w:t>,</w:t>
      </w:r>
      <w:r w:rsidRPr="0082786D">
        <w:rPr>
          <w:rFonts w:ascii="Calibri" w:hAnsi="Calibri" w:cs="Calibri"/>
          <w:sz w:val="24"/>
          <w:szCs w:val="24"/>
        </w:rPr>
        <w:t> прежде чем обратиться за медицинской помощью.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В 2023 году «МВ» </w:t>
      </w:r>
      <w:hyperlink r:id="rId37" w:history="1">
        <w:r w:rsidRPr="0082786D">
          <w:rPr>
            <w:rStyle w:val="a4"/>
            <w:rFonts w:ascii="Calibri" w:hAnsi="Calibri" w:cs="Calibri"/>
            <w:color w:val="E1442F"/>
            <w:sz w:val="24"/>
            <w:szCs w:val="24"/>
          </w:rPr>
          <w:t>приводил</w:t>
        </w:r>
      </w:hyperlink>
      <w:r w:rsidRPr="0082786D">
        <w:rPr>
          <w:rFonts w:ascii="Calibri" w:hAnsi="Calibri" w:cs="Calibri"/>
          <w:sz w:val="24"/>
          <w:szCs w:val="24"/>
        </w:rPr>
        <w:t> результаты опроса, согласно которому 44% россиян «скорее довольны», а 54% «скорее недовольны» работой системы здравоохранения. Тогда ожидания от будущего медицины в России также получились неопределенные: 30% респондентов считают, что система здравоохранения улучшится, 27% — что ухудшится, 33% — не ждут изменений. При этом треть опрошенных заявили, что лично сталкивались с коррупцией в здравоохранении. Еще больше (42%) уверены, что коррупция в этой сфере широко распространена.</w:t>
      </w:r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  <w:r w:rsidRPr="0082786D">
        <w:rPr>
          <w:rFonts w:ascii="Calibri" w:hAnsi="Calibri" w:cs="Calibri"/>
          <w:sz w:val="24"/>
          <w:szCs w:val="24"/>
        </w:rPr>
        <w:t>Динамика уже случившихся улучшений, отмечали респонденты, заметнее всего в цифровизации российской медицины и обновлении инфраструктуры. Наиболее заметные для граждан ухудшения — рост цен на лекарства, а также дефицит медицинских кадров и снижение их квалификации.</w:t>
      </w:r>
    </w:p>
    <w:p w:rsidR="0082786D" w:rsidRPr="0082786D" w:rsidRDefault="00557321" w:rsidP="0082786D">
      <w:pPr>
        <w:jc w:val="both"/>
        <w:rPr>
          <w:rFonts w:ascii="Calibri" w:hAnsi="Calibri" w:cs="Calibri"/>
          <w:sz w:val="24"/>
          <w:szCs w:val="24"/>
        </w:rPr>
      </w:pPr>
      <w:hyperlink r:id="rId38" w:history="1">
        <w:r w:rsidR="0082786D" w:rsidRPr="0082786D">
          <w:rPr>
            <w:rStyle w:val="a4"/>
            <w:rFonts w:ascii="Calibri" w:hAnsi="Calibri" w:cs="Calibri"/>
            <w:sz w:val="24"/>
            <w:szCs w:val="24"/>
          </w:rPr>
          <w:t>https://medvestnik.ru/content/news/bolee-poloviny-rossiyan-nedovolny-kachestvom-medobslujivaniya.html</w:t>
        </w:r>
      </w:hyperlink>
    </w:p>
    <w:p w:rsidR="0082786D" w:rsidRPr="0082786D" w:rsidRDefault="0082786D" w:rsidP="0082786D">
      <w:pPr>
        <w:jc w:val="both"/>
        <w:rPr>
          <w:rFonts w:ascii="Calibri" w:hAnsi="Calibri" w:cs="Calibri"/>
          <w:sz w:val="24"/>
          <w:szCs w:val="24"/>
        </w:rPr>
      </w:pPr>
    </w:p>
    <w:p w:rsidR="00332FA4" w:rsidRPr="0082786D" w:rsidRDefault="00332FA4" w:rsidP="0082786D">
      <w:pPr>
        <w:jc w:val="both"/>
        <w:rPr>
          <w:rFonts w:ascii="Calibri" w:hAnsi="Calibri" w:cs="Calibri"/>
          <w:sz w:val="24"/>
          <w:szCs w:val="24"/>
        </w:rPr>
      </w:pPr>
    </w:p>
    <w:sectPr w:rsidR="00332FA4" w:rsidRPr="0082786D" w:rsidSect="0030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57F"/>
    <w:multiLevelType w:val="multilevel"/>
    <w:tmpl w:val="C38E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C2B54"/>
    <w:multiLevelType w:val="multilevel"/>
    <w:tmpl w:val="F4E0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C4E97"/>
    <w:multiLevelType w:val="hybridMultilevel"/>
    <w:tmpl w:val="7C5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58"/>
    <w:rsid w:val="001401F0"/>
    <w:rsid w:val="003033FC"/>
    <w:rsid w:val="003275E5"/>
    <w:rsid w:val="00332FA4"/>
    <w:rsid w:val="0035762F"/>
    <w:rsid w:val="00557321"/>
    <w:rsid w:val="0067598F"/>
    <w:rsid w:val="006C0930"/>
    <w:rsid w:val="00701505"/>
    <w:rsid w:val="0082786D"/>
    <w:rsid w:val="00837A3C"/>
    <w:rsid w:val="00960B58"/>
    <w:rsid w:val="00B87595"/>
    <w:rsid w:val="00C80291"/>
    <w:rsid w:val="00D0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1B6B4-AFBE-A143-B02D-DCDDEC05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3FC"/>
  </w:style>
  <w:style w:type="paragraph" w:styleId="1">
    <w:name w:val="heading 1"/>
    <w:basedOn w:val="a"/>
    <w:next w:val="a"/>
    <w:link w:val="10"/>
    <w:uiPriority w:val="9"/>
    <w:qFormat/>
    <w:rsid w:val="00960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B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B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6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0B5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60B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me">
    <w:name w:val="name"/>
    <w:basedOn w:val="a0"/>
    <w:rsid w:val="003275E5"/>
  </w:style>
  <w:style w:type="character" w:customStyle="1" w:styleId="surname">
    <w:name w:val="surname"/>
    <w:basedOn w:val="a0"/>
    <w:rsid w:val="003275E5"/>
  </w:style>
  <w:style w:type="paragraph" w:styleId="a5">
    <w:name w:val="Balloon Text"/>
    <w:basedOn w:val="a"/>
    <w:link w:val="a6"/>
    <w:uiPriority w:val="99"/>
    <w:semiHidden/>
    <w:unhideWhenUsed/>
    <w:rsid w:val="0032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5E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275E5"/>
    <w:rPr>
      <w:b/>
      <w:bCs/>
    </w:rPr>
  </w:style>
  <w:style w:type="character" w:customStyle="1" w:styleId="text">
    <w:name w:val="text"/>
    <w:basedOn w:val="a0"/>
    <w:rsid w:val="003275E5"/>
  </w:style>
  <w:style w:type="character" w:customStyle="1" w:styleId="diff">
    <w:name w:val="diff"/>
    <w:basedOn w:val="a0"/>
    <w:rsid w:val="003275E5"/>
  </w:style>
  <w:style w:type="paragraph" w:styleId="a8">
    <w:name w:val="List Paragraph"/>
    <w:basedOn w:val="a"/>
    <w:uiPriority w:val="34"/>
    <w:qFormat/>
    <w:rsid w:val="003275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80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paragraph0hsuv">
    <w:name w:val="paragraph_paragraph__0hsuv"/>
    <w:basedOn w:val="a"/>
    <w:rsid w:val="0083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oup-hoverlanguage-learningborder-foreground">
    <w:name w:val="group-hover/language-learning:border-foreground"/>
    <w:basedOn w:val="a0"/>
    <w:rsid w:val="0082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7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0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3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2554">
          <w:marLeft w:val="0"/>
          <w:marRight w:val="0"/>
          <w:marTop w:val="0"/>
          <w:marBottom w:val="4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47530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5322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979187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926701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28534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89291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24047258">
          <w:marLeft w:val="0"/>
          <w:marRight w:val="0"/>
          <w:marTop w:val="0"/>
          <w:marBottom w:val="4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42438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58212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3742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3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3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28732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233422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19926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3647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3887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10949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13163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48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12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48460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2900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03699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362349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218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631546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2" w:space="0" w:color="auto"/>
                    <w:left w:val="single" w:sz="24" w:space="12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09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07">
          <w:blockQuote w:val="1"/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54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88201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6614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2261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264094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151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187111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3544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82173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73508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055172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7981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94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213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3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6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403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14490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476">
          <w:marLeft w:val="0"/>
          <w:marRight w:val="0"/>
          <w:marTop w:val="0"/>
          <w:marBottom w:val="4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2390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97425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27346724">
          <w:marLeft w:val="0"/>
          <w:marRight w:val="0"/>
          <w:marTop w:val="0"/>
          <w:marBottom w:val="4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73275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117136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4315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5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41185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15327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09142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4378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2" w:space="0" w:color="auto"/>
                    <w:left w:val="single" w:sz="24" w:space="12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865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9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5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vestnik.ru/content/news/Minzdrav-uvelichil-chislo-pokazatelei-rezultativnosti-poliklinik-dlya-dopfinansirovaniya.html" TargetMode="External"/><Relationship Id="rId18" Type="http://schemas.openxmlformats.org/officeDocument/2006/relationships/hyperlink" Target="https://medvestnik.ru/directory/persons/Golikova-Tatyana-Alekseevna.html" TargetMode="External"/><Relationship Id="rId26" Type="http://schemas.openxmlformats.org/officeDocument/2006/relationships/hyperlink" Target="https://medvestnik.ru/content/news/dve-treti-oproshennyh-vrachei-i-studentov-vystupili-protiv-vvedeniya-obyazatelnoi-otrabotki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edvestnik.ru/directory/persons/Kurinnyi-Aleksei-Vladimirovich.html" TargetMode="External"/><Relationship Id="rId34" Type="http://schemas.openxmlformats.org/officeDocument/2006/relationships/hyperlink" Target="https://medvestnik.ru/content/news/Kachestvom-i-obemom-uslug-v-OMS-dovolny-43-oproshennyh-rossiyan.html" TargetMode="External"/><Relationship Id="rId7" Type="http://schemas.openxmlformats.org/officeDocument/2006/relationships/hyperlink" Target="https://sozd.duma.gov.ru/bill/1058336-8" TargetMode="External"/><Relationship Id="rId12" Type="http://schemas.openxmlformats.org/officeDocument/2006/relationships/hyperlink" Target="https://medvestnik.ru/content/news/Minzdrav-uvelichil-chislo-pokazatelei-rezultativnosti-poliklinik-dlya-dopfinansirovaniya.html" TargetMode="External"/><Relationship Id="rId17" Type="http://schemas.openxmlformats.org/officeDocument/2006/relationships/hyperlink" Target="https://regulation.gov.ru/projects/162970/" TargetMode="External"/><Relationship Id="rId25" Type="http://schemas.openxmlformats.org/officeDocument/2006/relationships/hyperlink" Target="https://medvestnik.ru/content/news/prezident-rf-podpisal-zakon-ob-obyazatelnyh-otrabotkah-vrachei-i-medsester.html" TargetMode="External"/><Relationship Id="rId33" Type="http://schemas.openxmlformats.org/officeDocument/2006/relationships/hyperlink" Target="https://medvestnik.ru/content/news/Tret-oproshennyh-rossiyan-stalkivalis-s-korrupciei-v-zdravoohranenii.html" TargetMode="External"/><Relationship Id="rId38" Type="http://schemas.openxmlformats.org/officeDocument/2006/relationships/hyperlink" Target="https://medvestnik.ru/content/news/bolee-poloviny-rossiyan-nedovolny-kachestvom-medobslujiva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vestnik.ru/content/news/regulyator-razoslal-v-regiony-pismo-o-novyh-pravilah-premirovaniya-poliklinik.html" TargetMode="External"/><Relationship Id="rId20" Type="http://schemas.openxmlformats.org/officeDocument/2006/relationships/hyperlink" Target="https://medvestnik.ru/content/news/Minzdravu-predlojili-otkazatsya-ot-etapnosti-v-lechenii-gepatita-C.html" TargetMode="External"/><Relationship Id="rId29" Type="http://schemas.openxmlformats.org/officeDocument/2006/relationships/hyperlink" Target="https://wciom.ru/analytical-reviews/analiticheskii-obzor/zdravookhranenie-v-rossii-monito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ass.ru/obschestvo/25835489" TargetMode="External"/><Relationship Id="rId11" Type="http://schemas.openxmlformats.org/officeDocument/2006/relationships/hyperlink" Target="https://tfomssk.ru/documents/detail.php?ID=8143&amp;dis=Y&amp;ysclid=mirhmd39ng103643145" TargetMode="External"/><Relationship Id="rId24" Type="http://schemas.openxmlformats.org/officeDocument/2006/relationships/hyperlink" Target="https://www.rbc.ru/politics/03/12/2025/692943a79a7947a3d9b16cbc?ysclid=mir21nfffe993509057" TargetMode="External"/><Relationship Id="rId32" Type="http://schemas.openxmlformats.org/officeDocument/2006/relationships/hyperlink" Target="https://medvestnik.ru/content/news/kajdyi-pyatyi-rossiyanin-zanimaetsya-samolecheniem-do-kriticheskogo-sostoyaniya.html" TargetMode="External"/><Relationship Id="rId37" Type="http://schemas.openxmlformats.org/officeDocument/2006/relationships/hyperlink" Target="https://medvestnik.ru/content/news/Tret-oproshennyh-rossiyan-stalkivalis-s-korrupciei-v-zdravoohranenii.html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medvestnik.ru/content/news/FOMS-raskryl-dohody-poliklinik-za-horoshie-pokazateli-raboty.html" TargetMode="External"/><Relationship Id="rId23" Type="http://schemas.openxmlformats.org/officeDocument/2006/relationships/hyperlink" Target="https://medvestnik.ru/content/news/minzdrav-rf-rasshirit-kriterii-polucheniya-pomoshi-v-stacionarah-pri-gepatite-s.html" TargetMode="External"/><Relationship Id="rId28" Type="http://schemas.openxmlformats.org/officeDocument/2006/relationships/hyperlink" Target="https://medvestnik.ru/content/news/glava-spch-nazval-sistemu-otrabotki-dlya-vrachei-posle-vuza-nepodgotovlennoi.html" TargetMode="External"/><Relationship Id="rId36" Type="http://schemas.openxmlformats.org/officeDocument/2006/relationships/hyperlink" Target="https://medvestnik.ru/content/news/kajdyi-pyatyi-rossiyanin-zanimaetsya-samolecheniem-do-kriticheskogo-sostoyaniya.html" TargetMode="External"/><Relationship Id="rId10" Type="http://schemas.openxmlformats.org/officeDocument/2006/relationships/hyperlink" Target="https://medvestnik.ru/content/news/zakon-o-poryadke-prisvoeniya-statusa-nmic-prinyat-v-pervom-chtenii.html" TargetMode="External"/><Relationship Id="rId19" Type="http://schemas.openxmlformats.org/officeDocument/2006/relationships/hyperlink" Target="https://medvestnik.ru/content/news/Finansirovanie-mer-po-borbe-s-gepatitom-S-pogruzili-v-gosprogrammu.html" TargetMode="External"/><Relationship Id="rId31" Type="http://schemas.openxmlformats.org/officeDocument/2006/relationships/hyperlink" Target="https://medvestnik.ru/content/news/pacienty-ne-uvideli-yavnyh-izmenenii-v-rossiiskom-zdravoohranen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vestnik.ru/content/news/nmic-mogut-razreshit-gotovit-studentov-po-programmam-specialiteta.html" TargetMode="External"/><Relationship Id="rId14" Type="http://schemas.openxmlformats.org/officeDocument/2006/relationships/hyperlink" Target="https://medvestnik.ru/content/news/Minzdrav-obnovil-trebovaniya-k-tarifnym-soglasheniyam.html" TargetMode="External"/><Relationship Id="rId22" Type="http://schemas.openxmlformats.org/officeDocument/2006/relationships/hyperlink" Target="https://medvestnik.ru/content/news/v-gosdume-rf-soobshili-o-planah-ujestochit-kontrol-za-rabotoi-studii-manikura-i-tatu-salonov.html" TargetMode="External"/><Relationship Id="rId27" Type="http://schemas.openxmlformats.org/officeDocument/2006/relationships/hyperlink" Target="https://medvestnik.ru/content/cards/v-rossii-prinyat-zakon-ob-obyazatelnyh-otrabotkah-dlya-vrachei-i-medsester-kak-eto-budet-rabotat.html?utm_source=main&amp;utm_medium=center-main-right" TargetMode="External"/><Relationship Id="rId30" Type="http://schemas.openxmlformats.org/officeDocument/2006/relationships/hyperlink" Target="https://medvestnik.ru/content/news/Kachestvom-i-obemom-uslug-v-OMS-dovolny-43-oproshennyh-rossiyan.html" TargetMode="External"/><Relationship Id="rId35" Type="http://schemas.openxmlformats.org/officeDocument/2006/relationships/hyperlink" Target="https://medvestnik.ru/content/news/pacienty-ne-uvideli-yavnyh-izmenenii-v-rossiiskom-zdravoohranenii.html" TargetMode="External"/><Relationship Id="rId8" Type="http://schemas.openxmlformats.org/officeDocument/2006/relationships/hyperlink" Target="https://medvestnik.ru/content/news/Minzdrav-RF-predlojil-rasshirit-perechen-nacionalnyh-issledovatelskih-medcentrov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3259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LenaPC</dc:creator>
  <cp:lastModifiedBy>Кулешов А.Б.</cp:lastModifiedBy>
  <cp:revision>2</cp:revision>
  <dcterms:created xsi:type="dcterms:W3CDTF">2025-12-10T02:58:00Z</dcterms:created>
  <dcterms:modified xsi:type="dcterms:W3CDTF">2025-12-10T02:58:00Z</dcterms:modified>
</cp:coreProperties>
</file>